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D82A77" w:rsidR="00834004" w:rsidP="00834004" w:rsidRDefault="00834004" w14:paraId="399675A8" w14:textId="38FE4301">
      <w:pPr>
        <w:jc w:val="right"/>
        <w:rPr>
          <w:szCs w:val="22"/>
        </w:rPr>
      </w:pPr>
      <w:r>
        <w:t xml:space="preserve">Schöck Bauteile GmbH</w:t>
      </w:r>
    </w:p>
    <w:p w:rsidRPr="00D82A77" w:rsidR="00834004" w:rsidP="00834004" w:rsidRDefault="00F13FCC" w14:paraId="5C2C92BC" w14:textId="12A07385">
      <w:pPr>
        <w:jc w:val="right"/>
        <w:rPr>
          <w:szCs w:val="22"/>
        </w:rPr>
      </w:pPr>
      <w:r>
        <w:t xml:space="preserve">Schöckstraße 1</w:t>
      </w:r>
    </w:p>
    <w:p w:rsidRPr="00D82A77" w:rsidR="00834004" w:rsidP="00834004" w:rsidRDefault="00834004" w14:paraId="350614EF" w14:textId="77777777">
      <w:pPr>
        <w:jc w:val="right"/>
        <w:rPr>
          <w:szCs w:val="22"/>
        </w:rPr>
      </w:pPr>
      <w:r>
        <w:t xml:space="preserve">76534 Baden-Baden, Germany</w:t>
      </w:r>
    </w:p>
    <w:p w:rsidRPr="00D82A77" w:rsidR="00834004" w:rsidP="00834004" w:rsidRDefault="00834004" w14:paraId="455DD81C" w14:textId="0A5F24FF">
      <w:pPr>
        <w:jc w:val="right"/>
        <w:rPr>
          <w:szCs w:val="22"/>
        </w:rPr>
      </w:pPr>
      <w:r>
        <w:t xml:space="preserve">Tel.:</w:t>
      </w:r>
      <w:r>
        <w:t xml:space="preserve"> </w:t>
      </w:r>
      <w:r>
        <w:t xml:space="preserve">+49 (0) 7223 – 967-0</w:t>
      </w:r>
    </w:p>
    <w:p w:rsidRPr="00D82A77" w:rsidR="00834004" w:rsidP="00834004" w:rsidRDefault="00834004" w14:paraId="3C38885B" w14:textId="77777777">
      <w:pPr>
        <w:jc w:val="right"/>
        <w:rPr>
          <w:szCs w:val="22"/>
        </w:rPr>
      </w:pPr>
      <w:r>
        <w:t xml:space="preserve">E-mail: presse@schoeck.com</w:t>
      </w:r>
    </w:p>
    <w:p w:rsidR="000331FF" w:rsidP="001F6831" w:rsidRDefault="000331FF" w14:paraId="7BC50940" w14:textId="77777777"/>
    <w:p w:rsidR="00582278" w:rsidP="001F6831" w:rsidRDefault="00582278" w14:paraId="5100C779" w14:textId="63EB9244"/>
    <w:p w:rsidR="00283E93" w:rsidP="001F6831" w:rsidRDefault="00283E93" w14:paraId="63579E32" w14:textId="388D721F">
      <w:pPr>
        <w:rPr>
          <w:sz w:val="49"/>
          <w:szCs w:val="49"/>
        </w:rPr>
      </w:pPr>
      <w:r>
        <w:rPr>
          <w:sz w:val="49"/>
        </w:rPr>
        <w:t xml:space="preserve">BAU 2023.</w:t>
      </w:r>
    </w:p>
    <w:p w:rsidRPr="00322298" w:rsidR="009463C2" w:rsidP="001F6831" w:rsidRDefault="009463C2" w14:paraId="5F57374F" w14:textId="4CF80EAB">
      <w:pPr>
        <w:rPr>
          <w:sz w:val="49"/>
          <w:szCs w:val="49"/>
        </w:rPr>
      </w:pPr>
      <w:r>
        <w:rPr>
          <w:sz w:val="49"/>
        </w:rPr>
        <w:t xml:space="preserve">Press release.</w:t>
      </w:r>
    </w:p>
    <w:p w:rsidR="009463C2" w:rsidP="00322298" w:rsidRDefault="009463C2" w14:paraId="65720098" w14:textId="618DA986">
      <w:pPr>
        <w:spacing w:line="360" w:lineRule="auto"/>
        <w:jc w:val="both"/>
      </w:pPr>
    </w:p>
    <w:p w:rsidR="009463C2" w:rsidP="00322298" w:rsidRDefault="009463C2" w14:paraId="12AD5F83" w14:textId="2035D24C">
      <w:pPr>
        <w:spacing w:line="360" w:lineRule="auto"/>
        <w:jc w:val="both"/>
      </w:pPr>
    </w:p>
    <w:sdt>
      <w:sdtPr>
        <w:rPr>
          <w:b/>
          <w:sz w:val="28"/>
          <w:szCs w:val="28"/>
        </w:rPr>
        <w:alias w:val="Headline Arial 14 pt bold"/>
        <w:tag w:val="Headline Arial 14pt fett"/>
        <w:id w:val="-933206720"/>
        <w:placeholder>
          <w:docPart w:val="EAD7E8202FC17A4BB3EB2F5728FB1C17"/>
        </w:placeholder>
        <w:text/>
      </w:sdtPr>
      <w:sdtEndPr/>
      <w:sdtContent>
        <w:p w:rsidRPr="00C87CAC" w:rsidR="009463C2" w:rsidP="00322298" w:rsidRDefault="00910882" w14:paraId="4BD17FCE" w14:textId="6C3D1B1F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sz w:val="28"/>
              <w:szCs w:val="28"/>
            </w:rPr>
          </w:pPr>
          <w:r>
            <w:rPr>
              <w:b/>
              <w:sz w:val="28"/>
            </w:rPr>
            <w:t xml:space="preserve">Earthquake-resistant planning of balconies</w:t>
          </w:r>
          <w:r>
            <w:rPr>
              <w:b/>
              <w:sz w:val="28"/>
            </w:rPr>
            <w:t xml:space="preserve"> </w:t>
          </w:r>
        </w:p>
      </w:sdtContent>
    </w:sdt>
    <w:p w:rsidRPr="001C6733" w:rsidR="00BF3D49" w:rsidP="000D1826" w:rsidRDefault="00880626" w14:paraId="5A8151F8" w14:textId="7C8DF265">
      <w:pPr>
        <w:ind w:right="2379"/>
        <w:rPr>
          <w:b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1326784353"/>
          <w:placeholder>
            <w:docPart w:val="DefaultPlaceholder_-1854013440"/>
          </w:placeholder>
        </w:sdtPr>
        <w:sdtEndPr/>
        <w:sdtContent>
          <w:sdt>
            <w:sdtPr>
              <w:rPr>
                <w:b/>
                <w:bCs/>
                <w:sz w:val="24"/>
                <w:szCs w:val="24"/>
              </w:rPr>
              <w:id w:val="-1573197338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b/>
                    <w:bCs/>
                    <w:sz w:val="24"/>
                    <w:szCs w:val="24"/>
                  </w:rPr>
                  <w:alias w:val="Subline Arial 12 pt bold"/>
                  <w:tag w:val="Subline Arial 12pt fett"/>
                  <w:id w:val="-624770831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b/>
                      <w:sz w:val="24"/>
                    </w:rPr>
                    <w:t xml:space="preserve">New demands in DIN EN 1998-1: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 xml:space="preserve">Prepare earthquake certification easily and reliably with Schöck Isokorb  </w:t>
                  </w:r>
                </w:sdtContent>
              </w:sdt>
            </w:sdtContent>
          </w:sdt>
        </w:sdtContent>
      </w:sdt>
      <w:r>
        <w:rPr>
          <w:b/>
          <w:sz w:val="24"/>
        </w:rPr>
        <w:t xml:space="preserve">services</w:t>
      </w:r>
    </w:p>
    <w:p w:rsidR="00322298" w:rsidP="00322298" w:rsidRDefault="00322298" w14:paraId="56AA2844" w14:textId="4D3BACAB">
      <w:pPr>
        <w:tabs>
          <w:tab w:val="left" w:pos="7088"/>
        </w:tabs>
        <w:spacing w:line="360" w:lineRule="auto"/>
        <w:ind w:right="2379"/>
        <w:jc w:val="both"/>
      </w:pPr>
    </w:p>
    <w:p w:rsidRPr="001C6733" w:rsidR="001C6733" w:rsidP="001C6733" w:rsidRDefault="001C6733" w14:paraId="7086C13E" w14:textId="30579D7D">
      <w:pPr>
        <w:tabs>
          <w:tab w:val="left" w:pos="7088"/>
        </w:tabs>
        <w:spacing w:line="360" w:lineRule="auto"/>
        <w:ind w:right="2379"/>
        <w:jc w:val="both"/>
        <w:rPr>
          <w:b w:val="1"/>
          <w:bCs w:val="1"/>
        </w:rPr>
      </w:pPr>
      <w:r w:rsidRPr="08023FFE" w:rsidR="001C6733">
        <w:rPr>
          <w:b w:val="1"/>
          <w:bCs w:val="1"/>
        </w:rPr>
        <w:t>What changes does the new earthquake standard mean compared with the old risk assessment?</w:t>
      </w:r>
      <w:r w:rsidRPr="08023FFE" w:rsidR="001C6733">
        <w:rPr>
          <w:b w:val="1"/>
          <w:bCs w:val="1"/>
        </w:rPr>
        <w:t xml:space="preserve"> </w:t>
      </w:r>
      <w:r w:rsidRPr="08023FFE" w:rsidR="001C6733">
        <w:rPr>
          <w:b w:val="1"/>
          <w:bCs w:val="1"/>
        </w:rPr>
        <w:t>What new demands does it place on planning?</w:t>
      </w:r>
      <w:r w:rsidRPr="08023FFE" w:rsidR="001C6733">
        <w:rPr>
          <w:b w:val="1"/>
          <w:bCs w:val="1"/>
        </w:rPr>
        <w:t xml:space="preserve"> </w:t>
      </w:r>
      <w:r w:rsidRPr="08023FFE" w:rsidR="001C6733">
        <w:rPr>
          <w:b w:val="1"/>
          <w:bCs w:val="1"/>
        </w:rPr>
        <w:t>What does it mean for the calculations?</w:t>
      </w:r>
      <w:r w:rsidRPr="08023FFE" w:rsidR="001C6733">
        <w:rPr>
          <w:b w:val="1"/>
          <w:bCs w:val="1"/>
        </w:rPr>
        <w:t xml:space="preserve"> </w:t>
      </w:r>
      <w:r w:rsidRPr="08023FFE" w:rsidR="001C6733">
        <w:rPr>
          <w:b w:val="1"/>
          <w:bCs w:val="1"/>
        </w:rPr>
        <w:t xml:space="preserve">With </w:t>
      </w:r>
      <w:r w:rsidRPr="08023FFE" w:rsidR="001C6733">
        <w:rPr>
          <w:b w:val="1"/>
          <w:bCs w:val="1"/>
        </w:rPr>
        <w:t>Isokorb</w:t>
      </w:r>
      <w:r w:rsidRPr="08023FFE" w:rsidR="001C6733">
        <w:rPr>
          <w:b w:val="1"/>
          <w:bCs w:val="1"/>
        </w:rPr>
        <w:t xml:space="preserve"> XT </w:t>
      </w:r>
      <w:r w:rsidRPr="08023FFE" w:rsidR="6D23E200">
        <w:rPr>
          <w:b w:val="1"/>
          <w:bCs w:val="1"/>
        </w:rPr>
        <w:t>t</w:t>
      </w:r>
      <w:r w:rsidRPr="08023FFE" w:rsidR="001C6733">
        <w:rPr>
          <w:b w:val="1"/>
          <w:bCs w:val="1"/>
        </w:rPr>
        <w:t>ype H, Schöck supplies the right thermal insulation element for the earthquake-resistant design of balconies.</w:t>
      </w:r>
      <w:r w:rsidRPr="08023FFE" w:rsidR="001C6733">
        <w:rPr>
          <w:b w:val="1"/>
          <w:bCs w:val="1"/>
        </w:rPr>
        <w:t xml:space="preserve"> </w:t>
      </w:r>
      <w:r w:rsidRPr="08023FFE" w:rsidR="001C6733">
        <w:rPr>
          <w:b w:val="1"/>
          <w:bCs w:val="1"/>
        </w:rPr>
        <w:t>The building product manufacturer also provides practical support with free tools and services, such as updated design software and a design manual.</w:t>
      </w:r>
    </w:p>
    <w:p w:rsidRPr="00D423FB" w:rsidR="00BF3D49" w:rsidP="00322298" w:rsidRDefault="00BF3D49" w14:paraId="62F1F22A" w14:textId="76E41430">
      <w:pPr>
        <w:tabs>
          <w:tab w:val="left" w:pos="7088"/>
        </w:tabs>
        <w:spacing w:line="360" w:lineRule="auto"/>
        <w:ind w:right="2379"/>
        <w:jc w:val="both"/>
      </w:pPr>
    </w:p>
    <w:sdt>
      <w:sdtPr>
        <w:alias w:val="Text Arial 11 pt justified 1.5 line spacing"/>
        <w:tag w:val="Text Pressemeldung Arial 11pt Blocksatz 1,5 Zeilenabstand"/>
        <w:id w:val="108871837"/>
        <w:placeholder>
          <w:docPart w:val="DefaultPlaceholder_-1854013440"/>
        </w:placeholder>
      </w:sdtPr>
      <w:sdtEndPr/>
      <w:sdtContent>
        <w:p w:rsidR="00D21858" w:rsidP="001C6733" w:rsidRDefault="001C6733" w14:paraId="3AAB70E3" w14:textId="1637DE7D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The new National Annex of the earthquake standard DIN EN 1998</w:t>
          </w:r>
          <w:r>
            <w:noBreakHyphen/>
          </w:r>
          <w:r>
            <w:t xml:space="preserve">1/NA:2021-07 marks a paradigm shift from intensity-based to magnitude-based assessment of earthquake risks.</w:t>
          </w:r>
          <w:r>
            <w:t xml:space="preserve"> </w:t>
          </w:r>
          <w:r>
            <w:t xml:space="preserve">By contrast with the old version, the new assessment is based not only on mean values.</w:t>
          </w:r>
          <w:r>
            <w:t xml:space="preserve"> </w:t>
          </w:r>
          <w:r>
            <w:t xml:space="preserve">Thanks to today's far more detailed and reliable insights, the uncertainties can now be incorporated also into the models and input data.</w:t>
          </w:r>
          <w:r>
            <w:t xml:space="preserve"> </w:t>
          </w:r>
        </w:p>
        <w:p w:rsidR="00D21858" w:rsidP="001C6733" w:rsidRDefault="00D21858" w14:paraId="2360CC5F" w14:textId="77777777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:rsidRPr="00DC1D65" w:rsidR="00DC1D65" w:rsidP="001C6733" w:rsidRDefault="0069337C" w14:paraId="4D18C5E0" w14:textId="28FF12CE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color w:val="000000" w:themeColor="text1"/>
            </w:rPr>
          </w:pPr>
          <w:r>
            <w:rPr>
              <w:b/>
              <w:color w:val="000000" w:themeColor="text1"/>
            </w:rPr>
            <w:t xml:space="preserve">Earthquake-resistant planning of balconies with Isokorb</w:t>
          </w:r>
        </w:p>
        <w:p w:rsidRPr="005F590F" w:rsidR="001C6733" w:rsidP="001C6733" w:rsidRDefault="001C6733" w14:paraId="1991FFCA" w14:textId="41CC259C">
          <w:pPr>
            <w:tabs>
              <w:tab w:val="left" w:pos="7088"/>
            </w:tabs>
            <w:spacing w:line="360" w:lineRule="auto"/>
            <w:ind w:right="2379"/>
            <w:jc w:val="both"/>
            <w:rPr>
              <w:color w:val="FF0000"/>
            </w:rPr>
          </w:pPr>
          <w:r>
            <w:rPr>
              <w:color w:val="000000" w:themeColor="text1"/>
            </w:rPr>
            <w:t xml:space="preserve">Whereas earthquake zones have been used until now, the new earthquake hazard map identifies accurate local ground accelerations.</w:t>
          </w:r>
          <w:r>
            <w:rPr>
              <w:color w:val="000000" w:themeColor="text1"/>
            </w:rPr>
            <w:t xml:space="preserve"> </w:t>
          </w:r>
          <w:r>
            <w:t xml:space="preserve"> </w:t>
          </w:r>
          <w:r>
            <w:t xml:space="preserve">On this basis, rules for earthquake-resistant design can be formulated in the general design certificate Z-15.7-338 for the Schöck Isokorb.</w:t>
          </w:r>
          <w:r>
            <w:t xml:space="preserve"> </w:t>
          </w:r>
          <w:r>
            <w:t xml:space="preserve">Overall, this has significant repercussions on the requirements for earthquake-resistant design and the corresponding </w:t>
          </w:r>
          <w:r>
            <w:rPr>
              <w:color w:val="000000" w:themeColor="text1"/>
            </w:rPr>
            <w:t xml:space="preserve">design and construction of buildings and civil engineering structures.</w:t>
          </w:r>
          <w:r>
            <w:rPr>
              <w:color w:val="000000" w:themeColor="text1"/>
            </w:rPr>
            <w:t xml:space="preserve"> </w:t>
          </w:r>
          <w:r>
            <w:rPr>
              <w:color w:val="000000" w:themeColor="text1"/>
            </w:rPr>
            <w:t xml:space="preserve">Added to this is the expansion beyond the earthquake zones to date, which increases the importance of the topic even outside southern and south-western Germany, especially for engineering offices operating nationwide.</w:t>
          </w:r>
        </w:p>
        <w:p w:rsidR="003F54C8" w:rsidP="001C6733" w:rsidRDefault="003F54C8" w14:paraId="1D6EF1AF" w14:textId="77777777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:rsidRPr="001C6733" w:rsidR="001C6733" w:rsidP="001C6733" w:rsidRDefault="005F590F" w14:paraId="6DC1270B" w14:textId="48FD016C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</w:rPr>
          </w:pPr>
          <w:r>
            <w:rPr>
              <w:b/>
            </w:rPr>
            <w:t xml:space="preserve">Software, manual, web seminars:</w:t>
          </w:r>
          <w:r>
            <w:rPr>
              <w:b/>
            </w:rPr>
            <w:t xml:space="preserve"> </w:t>
          </w:r>
          <w:r>
            <w:rPr>
              <w:b/>
            </w:rPr>
            <w:t xml:space="preserve">Schöck provides comprehensive support</w:t>
          </w:r>
        </w:p>
        <w:p w:rsidR="00CD7A94" w:rsidP="001C6733" w:rsidRDefault="00074516" w14:paraId="3AAA8DB9" w14:textId="72A04FCD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When it comes to the earthquake-resistant design of balconies, structural engineers are always on the safe side with Schöck Isokorb.</w:t>
          </w:r>
          <w:r>
            <w:t xml:space="preserve"> </w:t>
          </w:r>
          <w:r>
            <w:t xml:space="preserve">Schöck not only supplies the right Isokorb for all requirements that complies with the rules.</w:t>
          </w:r>
          <w:r>
            <w:t xml:space="preserve"> </w:t>
          </w:r>
          <w:r>
            <w:t xml:space="preserve">The company also provides support with other tools and services, such as updated design software.</w:t>
          </w:r>
          <w:r>
            <w:t xml:space="preserve"> </w:t>
          </w:r>
        </w:p>
        <w:p w:rsidR="00636368" w:rsidP="001C6733" w:rsidRDefault="00D81AAD" w14:paraId="15B90497" w14:textId="3106134C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The Schöck Isokorb concrete-concrete design software has been expanded to include the new requirement categories I (RCI) and II (RCII).</w:t>
          </w:r>
          <w:r>
            <w:t xml:space="preserve"> </w:t>
          </w:r>
          <w:r>
            <w:t xml:space="preserve">This means that structural engineers can now plan balconies and access galleries safely and conveniently with the earthquake load case and corresponding earthquake certification in the design report.</w:t>
          </w:r>
        </w:p>
        <w:p w:rsidR="00D81AAD" w:rsidP="00422FD7" w:rsidRDefault="00D81AAD" w14:paraId="0E9678A8" w14:textId="2CA34118">
          <w:pPr>
            <w:tabs>
              <w:tab w:val="left" w:pos="7088"/>
            </w:tabs>
            <w:spacing w:line="360" w:lineRule="auto"/>
            <w:ind w:right="2379"/>
          </w:pPr>
          <w:r>
            <w:t xml:space="preserve">Link to the latest design software: </w:t>
          </w:r>
          <w:hyperlink w:history="1" r:id="rId9">
            <w:r>
              <w:rPr>
                <w:rStyle w:val="Hyperlink"/>
              </w:rPr>
              <w:t xml:space="preserve">https://www.schoeck.com/en-gb/download/Structural_design_and_calculation_software_Schoeck_Isokorb_concrete_concrete[9504].exe</w:t>
            </w:r>
          </w:hyperlink>
          <w:r>
            <w:t xml:space="preserve"> </w:t>
          </w:r>
        </w:p>
        <w:p w:rsidR="00636368" w:rsidP="001C6733" w:rsidRDefault="00636368" w14:paraId="57883796" w14:textId="77777777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:rsidR="006F5859" w:rsidP="001C6733" w:rsidRDefault="007717FE" w14:paraId="2B105171" w14:textId="2325FD5B">
          <w:pPr>
            <w:tabs>
              <w:tab w:val="left" w:pos="7088"/>
            </w:tabs>
            <w:spacing w:line="360" w:lineRule="auto"/>
            <w:ind w:right="2379"/>
            <w:jc w:val="both"/>
          </w:pPr>
          <w:r w:rsidR="007717FE">
            <w:rPr/>
            <w:t>The design manual “</w:t>
          </w:r>
          <w:r w:rsidR="007717FE">
            <w:rPr/>
            <w:t>Isokorb</w:t>
          </w:r>
          <w:r w:rsidR="007717FE">
            <w:rPr/>
            <w:t xml:space="preserve"> – </w:t>
          </w:r>
          <w:r w:rsidR="64C61404">
            <w:rPr/>
            <w:t>Erdbebennachweis</w:t>
          </w:r>
          <w:r w:rsidR="64C61404">
            <w:rPr/>
            <w:t xml:space="preserve"> für </w:t>
          </w:r>
          <w:r w:rsidR="64C61404">
            <w:rPr/>
            <w:t>Balkone</w:t>
          </w:r>
          <w:r w:rsidR="64C61404">
            <w:rPr/>
            <w:t>” (</w:t>
          </w:r>
          <w:r w:rsidR="007717FE">
            <w:rPr/>
            <w:t>Earthquake certification for balconies</w:t>
          </w:r>
          <w:r w:rsidR="4B82AD0F">
            <w:rPr/>
            <w:t>)</w:t>
          </w:r>
          <w:r w:rsidR="007717FE">
            <w:rPr/>
            <w:t xml:space="preserve"> is a practical aid in the design process.</w:t>
          </w:r>
        </w:p>
        <w:p w:rsidR="00B9663C" w:rsidP="00186C78" w:rsidRDefault="007717FE" w14:paraId="37B04BB8" w14:textId="503751A9">
          <w:pPr>
            <w:tabs>
              <w:tab w:val="left" w:pos="7088"/>
            </w:tabs>
            <w:spacing w:line="360" w:lineRule="auto"/>
            <w:ind w:right="2379"/>
          </w:pPr>
          <w:r>
            <w:t xml:space="preserve">Link to the free download: </w:t>
          </w:r>
          <w:hyperlink w:history="1" r:id="rId10">
            <w:r>
              <w:rPr>
                <w:rStyle w:val="Hyperlink"/>
              </w:rPr>
              <w:t xml:space="preserve">https://www.schoeck.com/view/11585</w:t>
            </w:r>
          </w:hyperlink>
          <w:r>
            <w:t xml:space="preserve"> </w:t>
          </w:r>
        </w:p>
        <w:p w:rsidR="00E14C5D" w:rsidP="00186C78" w:rsidRDefault="00E14C5D" w14:paraId="60941866" w14:textId="77777777">
          <w:pPr>
            <w:tabs>
              <w:tab w:val="left" w:pos="7088"/>
            </w:tabs>
            <w:spacing w:line="360" w:lineRule="auto"/>
            <w:ind w:right="2379"/>
          </w:pPr>
        </w:p>
        <w:p w:rsidRPr="00B2490F" w:rsidR="005B24D9" w:rsidP="005B24D9" w:rsidRDefault="005B24D9" w14:paraId="19B267A4" w14:textId="23C9B5CC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In a web seminar for structural engineers shortly after publication of the new earthquake standard DIN EN 1998-1, Schöck provided expert knowledge acquired through first hand experience.</w:t>
          </w:r>
          <w:r>
            <w:t xml:space="preserve"> </w:t>
          </w:r>
          <w:r>
            <w:t xml:space="preserve">One of the speakers was </w:t>
          </w:r>
          <w:r>
            <w:rPr>
              <w:color w:val="000000" w:themeColor="text1"/>
            </w:rPr>
            <w:t xml:space="preserve">Dr.-Ing. Andreas </w:t>
          </w:r>
          <w:r>
            <w:t xml:space="preserve">Fäcke who works at SMP Ingenieure im Bauwesen GmbH and was involved in the drafting of the new DIN standard.</w:t>
          </w:r>
          <w:r>
            <w:t xml:space="preserve"> </w:t>
          </w:r>
          <w:r>
            <w:t xml:space="preserve">He explained the differences in the modified procedures and presentation of results compared to the previous standard and outlined the new requirements for planning.</w:t>
          </w:r>
          <w:r>
            <w:t xml:space="preserve"> </w:t>
          </w:r>
        </w:p>
        <w:p w:rsidRPr="001C6733" w:rsidR="005B24D9" w:rsidP="005B24D9" w:rsidRDefault="005B24D9" w14:paraId="6C3EBA38" w14:textId="35E7B2DA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Dipl.-Ing. Jernej Standeker who works with Schöck presented a practical example and carried out a calculation for a specific case in line with the new standard using the design software.</w:t>
          </w:r>
          <w:r>
            <w:t xml:space="preserve"> </w:t>
          </w:r>
        </w:p>
        <w:p w:rsidR="00E14C5D" w:rsidP="00186C78" w:rsidRDefault="00B2490F" w14:paraId="37634779" w14:textId="15589B8B">
          <w:pPr>
            <w:tabs>
              <w:tab w:val="left" w:pos="7088"/>
            </w:tabs>
            <w:spacing w:line="360" w:lineRule="auto"/>
            <w:ind w:right="2379"/>
          </w:pPr>
          <w:r w:rsidR="00B2490F">
            <w:rPr/>
            <w:t>Request the free link to the recording here</w:t>
          </w:r>
          <w:r w:rsidR="6B2CAA68">
            <w:rPr/>
            <w:t xml:space="preserve"> (in German)</w:t>
          </w:r>
          <w:r w:rsidR="00B2490F">
            <w:rPr/>
            <w:t xml:space="preserve">: </w:t>
          </w:r>
          <w:hyperlink r:id="Rc24395847b9e47e4">
            <w:r w:rsidRPr="08023FFE" w:rsidR="00B2490F">
              <w:rPr>
                <w:rStyle w:val="Hyperlink"/>
              </w:rPr>
              <w:t>https://www.schoeck.com/de/aufzeichnung-web-seminar-erdbeben</w:t>
            </w:r>
          </w:hyperlink>
          <w:r w:rsidR="00B2490F">
            <w:rPr/>
            <w:t xml:space="preserve"> </w:t>
          </w:r>
        </w:p>
        <w:p w:rsidR="00254D2C" w:rsidP="001C6733" w:rsidRDefault="00254D2C" w14:paraId="71A11319" w14:textId="77777777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:rsidR="00186C78" w:rsidP="008E1464" w:rsidRDefault="008E1464" w14:paraId="4272BF00" w14:textId="2DFF2D22">
          <w:pPr>
            <w:tabs>
              <w:tab w:val="left" w:pos="7088"/>
            </w:tabs>
            <w:spacing w:line="360" w:lineRule="auto"/>
            <w:ind w:right="2379"/>
            <w:jc w:val="right"/>
            <w:rPr>
              <w:i/>
              <w:iCs/>
            </w:rPr>
          </w:pPr>
          <w:r>
            <w:rPr>
              <w:i/>
            </w:rPr>
            <w:t xml:space="preserve">3,525 characters incl. spaces</w:t>
          </w:r>
        </w:p>
        <w:p w:rsidRPr="008E1464" w:rsidR="008E1464" w:rsidP="008E1464" w:rsidRDefault="008E1464" w14:paraId="757A67B7" w14:textId="77777777">
          <w:pPr>
            <w:tabs>
              <w:tab w:val="left" w:pos="7088"/>
            </w:tabs>
            <w:spacing w:line="360" w:lineRule="auto"/>
            <w:ind w:right="2379"/>
            <w:jc w:val="right"/>
            <w:rPr>
              <w:i/>
              <w:iCs/>
            </w:rPr>
          </w:pPr>
        </w:p>
        <w:p w:rsidRPr="00D423FB" w:rsidR="00FC4208" w:rsidP="00FC4208" w:rsidRDefault="00880626" w14:paraId="49A5D8D9" w14:textId="3A7D076A">
          <w:pPr>
            <w:tabs>
              <w:tab w:val="left" w:pos="7088"/>
            </w:tabs>
            <w:spacing w:line="360" w:lineRule="auto"/>
            <w:ind w:right="2379"/>
            <w:jc w:val="both"/>
          </w:pPr>
          <w:hyperlink w:history="1" r:id="rId12">
            <w:r>
              <w:rPr>
                <w:rStyle w:val="Hyperlink"/>
              </w:rPr>
              <w:t xml:space="preserve">www.schoeck.com</w:t>
            </w:r>
          </w:hyperlink>
        </w:p>
      </w:sdtContent>
    </w:sdt>
    <w:p w:rsidRPr="002B3818" w:rsidR="00FC4208" w:rsidP="002B3818" w:rsidRDefault="00FC4208" w14:paraId="4A50D280" w14:textId="7C4505D9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</w:p>
    <w:p w:rsidRPr="00D423FB" w:rsidR="00CE05BB" w:rsidP="00322298" w:rsidRDefault="00CE05BB" w14:paraId="08416F22" w14:textId="77777777">
      <w:pPr>
        <w:tabs>
          <w:tab w:val="left" w:pos="7088"/>
        </w:tabs>
        <w:spacing w:line="360" w:lineRule="auto"/>
        <w:ind w:right="2379"/>
        <w:jc w:val="both"/>
      </w:pPr>
    </w:p>
    <w:p w:rsidRPr="008766CC" w:rsidR="008766CC" w:rsidP="00322298" w:rsidRDefault="00322298" w14:paraId="64C832FA" w14:textId="1159AC2B">
      <w:pPr>
        <w:spacing w:line="360" w:lineRule="auto"/>
        <w:ind w:right="2126"/>
        <w:rPr>
          <w:b/>
          <w:bCs/>
          <w:rFonts w:eastAsia="CorpidE1s-Regular"/>
        </w:rPr>
      </w:pPr>
      <w:r>
        <w:rPr>
          <w:b/>
        </w:rPr>
        <w:t xml:space="preserve">Images</w:t>
      </w:r>
    </w:p>
    <w:p w:rsidR="00BF3D49" w:rsidP="00FB05C8" w:rsidRDefault="00BF3D49" w14:paraId="1658252A" w14:textId="4CD5F1DA">
      <w:pPr>
        <w:tabs>
          <w:tab w:val="left" w:pos="7088"/>
        </w:tabs>
        <w:ind w:right="2379"/>
      </w:pPr>
    </w:p>
    <w:p w:rsidRPr="00890855" w:rsidR="00BF3D49" w:rsidP="00890855" w:rsidRDefault="00322298" w14:paraId="4C506A09" w14:textId="4695080E">
      <w:pPr>
        <w:spacing w:line="360" w:lineRule="auto"/>
        <w:ind w:right="2126"/>
        <w:rPr>
          <w:b/>
          <w:bCs/>
          <w:rFonts w:eastAsia="CorpidE1s-Regular"/>
        </w:rPr>
      </w:pPr>
      <w:r>
        <w:rPr>
          <w:b/>
        </w:rPr>
        <w:t xml:space="preserve"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DefaultPlaceholder_-1854013440"/>
          </w:placeholder>
          <w:text/>
        </w:sdtPr>
        <w:sdtEndPr/>
        <w:sdtContent>
          <w:r>
            <w:rPr>
              <w:b/>
            </w:rPr>
            <w:t xml:space="preserve">Schoeck_Balkone-erdbebensicher-planen_1</w:t>
          </w:r>
        </w:sdtContent>
      </w:sdt>
      <w:r>
        <w:rPr>
          <w:b/>
        </w:rPr>
        <w:t xml:space="preserve">]</w:t>
      </w:r>
    </w:p>
    <w:p w:rsidR="00BF3D49" w:rsidP="00FB05C8" w:rsidRDefault="00891E9F" w14:paraId="69C669A0" w14:textId="7F6DD3F5">
      <w:pPr>
        <w:tabs>
          <w:tab w:val="left" w:pos="7088"/>
        </w:tabs>
        <w:ind w:right="2379"/>
      </w:pPr>
      <w:r>
        <w:drawing>
          <wp:inline distT="0" distB="0" distL="0" distR="0" wp14:anchorId="1C9FCFA4" wp14:editId="4DCB33CC">
            <wp:extent cx="2520000" cy="1417746"/>
            <wp:effectExtent l="0" t="0" r="0" b="508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17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</w:rPr>
        <w:alias w:val="Image caption in italics"/>
        <w:tag w:val="Bildunterschrift kursiv"/>
        <w:id w:val="-1558309132"/>
        <w:placeholder>
          <w:docPart w:val="DefaultPlaceholder_-1854013440"/>
        </w:placeholder>
      </w:sdtPr>
      <w:sdtEndPr/>
      <w:sdtContent>
        <w:p w:rsidRPr="000522DE" w:rsidR="00BF3D49" w:rsidP="08023FFE" w:rsidRDefault="0044238C" w14:paraId="7E75C343" w14:textId="314C189B">
          <w:pPr>
            <w:pStyle w:val="Kommentartext"/>
            <w:ind w:right="2521"/>
            <w:rPr>
              <w:i w:val="1"/>
              <w:iCs w:val="1"/>
            </w:rPr>
          </w:pPr>
          <w:r w:rsidRPr="08023FFE" w:rsidR="0044238C">
            <w:rPr>
              <w:i w:val="1"/>
              <w:iCs w:val="1"/>
            </w:rPr>
            <w:t xml:space="preserve">Schöck supports structural engineers in the earthquake-resistant design of balconies </w:t>
          </w:r>
          <w:r w:rsidRPr="08023FFE" w:rsidR="0044238C">
            <w:rPr>
              <w:i w:val="1"/>
              <w:iCs w:val="1"/>
            </w:rPr>
            <w:t>in accordance with</w:t>
          </w:r>
          <w:r w:rsidRPr="08023FFE" w:rsidR="0044238C">
            <w:rPr>
              <w:i w:val="1"/>
              <w:iCs w:val="1"/>
            </w:rPr>
            <w:t xml:space="preserve"> the new requirements of DIN EN 1998-1 with a design manual and design software</w:t>
          </w:r>
          <w:r w:rsidRPr="08023FFE" w:rsidR="6E90F024">
            <w:rPr>
              <w:i w:val="1"/>
              <w:iCs w:val="1"/>
            </w:rPr>
            <w:t xml:space="preserve"> (in German)</w:t>
          </w:r>
          <w:r w:rsidRPr="08023FFE" w:rsidR="0044238C">
            <w:rPr>
              <w:i w:val="1"/>
              <w:iCs w:val="1"/>
            </w:rPr>
            <w:t>.</w:t>
          </w:r>
        </w:p>
      </w:sdtContent>
    </w:sdt>
    <w:p w:rsidRPr="000522DE" w:rsidR="00322298" w:rsidP="00A11049" w:rsidRDefault="0084004F" w14:paraId="0321105E" w14:textId="3F3812F9">
      <w:pPr>
        <w:tabs>
          <w:tab w:val="left" w:pos="7088"/>
        </w:tabs>
        <w:ind w:right="2379"/>
        <w:rPr>
          <w:i/>
          <w:sz w:val="20"/>
          <w:szCs w:val="20"/>
        </w:rPr>
      </w:pPr>
      <w:r>
        <w:rPr>
          <w:i/>
          <w:sz w:val="20"/>
        </w:rPr>
        <w:t xml:space="preserve">Photo:</w:t>
      </w:r>
      <w:r>
        <w:rPr>
          <w:i/>
          <w:sz w:val="20"/>
        </w:rPr>
        <w:t xml:space="preserve"> </w:t>
      </w:r>
      <w:r>
        <w:rPr>
          <w:i/>
          <w:sz w:val="20"/>
        </w:rPr>
        <w:t xml:space="preserve">Schöck Bauteile GmbH</w:t>
      </w:r>
    </w:p>
    <w:p w:rsidR="00D1117A" w:rsidP="00FB05C8" w:rsidRDefault="00D1117A" w14:paraId="00333C0D" w14:textId="77777777">
      <w:pPr>
        <w:tabs>
          <w:tab w:val="left" w:pos="7088"/>
        </w:tabs>
        <w:ind w:right="2379"/>
        <w:rPr>
          <w:i/>
          <w:sz w:val="20"/>
          <w:szCs w:val="20"/>
        </w:rPr>
      </w:pPr>
    </w:p>
    <w:p w:rsidR="00424C60" w:rsidP="00FB05C8" w:rsidRDefault="00424C60" w14:paraId="05E7F223" w14:textId="77777777">
      <w:pPr>
        <w:tabs>
          <w:tab w:val="left" w:pos="7088"/>
        </w:tabs>
        <w:ind w:right="2379"/>
        <w:rPr>
          <w:i/>
          <w:szCs w:val="22"/>
        </w:rPr>
      </w:pPr>
    </w:p>
    <w:p w:rsidRPr="00890855" w:rsidR="00076A60" w:rsidP="00076A60" w:rsidRDefault="00076A60" w14:paraId="7D3029A8" w14:textId="46807A30">
      <w:pPr>
        <w:spacing w:line="360" w:lineRule="auto"/>
        <w:ind w:right="2126"/>
        <w:rPr>
          <w:b/>
          <w:bCs/>
          <w:rFonts w:eastAsia="CorpidE1s-Regular"/>
        </w:rPr>
      </w:pPr>
      <w:r>
        <w:rPr>
          <w:b/>
        </w:rPr>
        <w:t xml:space="preserve"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140657275"/>
          <w:placeholder>
            <w:docPart w:val="E439AB430B9B18459A3F834FB4E06EDA"/>
          </w:placeholder>
          <w:text/>
        </w:sdtPr>
        <w:sdtEndPr/>
        <w:sdtContent>
          <w:r>
            <w:rPr>
              <w:b/>
            </w:rPr>
            <w:t xml:space="preserve">Schoeck_Balkone-erdbebensicher-planen</w:t>
          </w:r>
        </w:sdtContent>
      </w:sdt>
      <w:r>
        <w:rPr>
          <w:b/>
        </w:rPr>
        <w:t xml:space="preserve">_2]</w:t>
      </w:r>
    </w:p>
    <w:p w:rsidR="00424C60" w:rsidP="00FB05C8" w:rsidRDefault="00076A60" w14:paraId="0683358D" w14:textId="4D2D6AEA">
      <w:pPr>
        <w:tabs>
          <w:tab w:val="left" w:pos="7088"/>
        </w:tabs>
        <w:ind w:right="2379"/>
        <w:rPr>
          <w:i/>
          <w:szCs w:val="22"/>
        </w:rPr>
      </w:pPr>
      <w:r>
        <w:rPr>
          <w:i/>
        </w:rPr>
        <w:drawing>
          <wp:inline distT="0" distB="0" distL="0" distR="0" wp14:anchorId="626B6667" wp14:editId="52C8A5A8">
            <wp:extent cx="2514600" cy="1422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81844" w:rsidR="00076A60" w:rsidP="08023FFE" w:rsidRDefault="00076A60" w14:paraId="586B2120" w14:textId="5C42CA3E">
      <w:pPr>
        <w:tabs>
          <w:tab w:val="left" w:pos="7088"/>
        </w:tabs>
        <w:ind w:right="2379"/>
        <w:rPr>
          <w:i w:val="1"/>
          <w:iCs w:val="1"/>
          <w:sz w:val="20"/>
          <w:szCs w:val="20"/>
        </w:rPr>
      </w:pPr>
      <w:r w:rsidRPr="08023FFE" w:rsidR="00076A60">
        <w:rPr>
          <w:i w:val="1"/>
          <w:iCs w:val="1"/>
          <w:sz w:val="20"/>
          <w:szCs w:val="20"/>
        </w:rPr>
        <w:t xml:space="preserve">Schöck </w:t>
      </w:r>
      <w:r w:rsidRPr="08023FFE" w:rsidR="00076A60">
        <w:rPr>
          <w:i w:val="1"/>
          <w:iCs w:val="1"/>
          <w:sz w:val="20"/>
          <w:szCs w:val="20"/>
        </w:rPr>
        <w:t>Isokorb</w:t>
      </w:r>
      <w:r w:rsidRPr="08023FFE" w:rsidR="00076A60">
        <w:rPr>
          <w:i w:val="1"/>
          <w:iCs w:val="1"/>
          <w:sz w:val="20"/>
          <w:szCs w:val="20"/>
        </w:rPr>
        <w:t xml:space="preserve"> XT </w:t>
      </w:r>
      <w:r w:rsidRPr="08023FFE" w:rsidR="3DFBCDC8">
        <w:rPr>
          <w:i w:val="1"/>
          <w:iCs w:val="1"/>
          <w:sz w:val="20"/>
          <w:szCs w:val="20"/>
        </w:rPr>
        <w:t>t</w:t>
      </w:r>
      <w:r w:rsidRPr="08023FFE" w:rsidR="00076A60">
        <w:rPr>
          <w:i w:val="1"/>
          <w:iCs w:val="1"/>
          <w:sz w:val="20"/>
          <w:szCs w:val="20"/>
        </w:rPr>
        <w:t>ype H is designed to absorb seismic action.</w:t>
      </w:r>
    </w:p>
    <w:p w:rsidRPr="000522DE" w:rsidR="00581844" w:rsidP="00581844" w:rsidRDefault="00581844" w14:paraId="3266D2D3" w14:textId="77777777">
      <w:pPr>
        <w:tabs>
          <w:tab w:val="left" w:pos="7088"/>
        </w:tabs>
        <w:ind w:right="2379"/>
        <w:rPr>
          <w:i/>
          <w:sz w:val="20"/>
          <w:szCs w:val="20"/>
        </w:rPr>
      </w:pPr>
      <w:r>
        <w:rPr>
          <w:i/>
          <w:sz w:val="20"/>
        </w:rPr>
        <w:t xml:space="preserve">Photo:</w:t>
      </w:r>
      <w:r>
        <w:rPr>
          <w:i/>
          <w:sz w:val="20"/>
        </w:rPr>
        <w:t xml:space="preserve"> </w:t>
      </w:r>
      <w:r>
        <w:rPr>
          <w:i/>
          <w:sz w:val="20"/>
        </w:rPr>
        <w:t xml:space="preserve">Schöck Bauteile GmbH</w:t>
      </w:r>
    </w:p>
    <w:p w:rsidR="00581844" w:rsidP="00FB05C8" w:rsidRDefault="00581844" w14:paraId="56123171" w14:textId="77777777">
      <w:pPr>
        <w:tabs>
          <w:tab w:val="left" w:pos="7088"/>
        </w:tabs>
        <w:ind w:right="2379"/>
        <w:rPr>
          <w:i/>
          <w:szCs w:val="22"/>
        </w:rPr>
      </w:pPr>
    </w:p>
    <w:p w:rsidR="00424C60" w:rsidP="00FB05C8" w:rsidRDefault="00424C60" w14:paraId="7FED1E44" w14:textId="77777777">
      <w:pPr>
        <w:tabs>
          <w:tab w:val="left" w:pos="7088"/>
        </w:tabs>
        <w:ind w:right="2379"/>
        <w:rPr>
          <w:i/>
          <w:szCs w:val="22"/>
        </w:rPr>
      </w:pPr>
    </w:p>
    <w:p w:rsidRPr="000E14D7" w:rsidR="000E14D7" w:rsidP="000E14D7" w:rsidRDefault="000E14D7" w14:paraId="1A1BD7B6" w14:textId="77777777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b/>
          <w:bCs/>
          <w:color w:val="333333"/>
          <w:sz w:val="22"/>
          <w:szCs w:val="18"/>
          <w:rFonts w:ascii="Arial" w:hAnsi="Arial" w:cs="Arial" w:eastAsiaTheme="minorHAnsi"/>
        </w:rPr>
      </w:pPr>
      <w:r>
        <w:rPr>
          <w:b/>
          <w:rFonts w:ascii="Arial" w:hAnsi="Arial"/>
        </w:rPr>
        <w:t xml:space="preserve">About Schöck:</w:t>
      </w:r>
    </w:p>
    <w:p w:rsidR="000E14D7" w:rsidP="000E14D7" w:rsidRDefault="000E14D7" w14:paraId="392F1977" w14:textId="77777777">
      <w:pPr>
        <w:tabs>
          <w:tab w:val="left" w:pos="7088"/>
        </w:tabs>
        <w:spacing w:line="240" w:lineRule="auto"/>
        <w:ind w:right="2379"/>
        <w:jc w:val="both"/>
      </w:pPr>
      <w:r>
        <w:t xml:space="preserve">Schöck Bauteile GmbH is a company of the international Schöck Group that has more than 1,100 employees and is active in over 40 markets.</w:t>
      </w:r>
      <w:r>
        <w:t xml:space="preserve"> </w:t>
      </w:r>
      <w:r>
        <w:t xml:space="preserve">It has its headquarters in Baden-Baden at the feet of the Black Forest where the company's success story began in 1962.</w:t>
      </w:r>
      <w:r>
        <w:t xml:space="preserve"> </w:t>
      </w:r>
      <w:r>
        <w:t xml:space="preserve">Company founder Eberhard Schöck used his knowledge and experience of building sites to develop products that simplify the construction process and solve the physical problems of construction work.</w:t>
      </w:r>
      <w:r>
        <w:t xml:space="preserve"> </w:t>
      </w:r>
      <w:r>
        <w:t xml:space="preserve">This mission has remained the foundation of the company’s philosophy to this day,</w:t>
      </w:r>
      <w:r>
        <w:t xml:space="preserve"> </w:t>
      </w:r>
      <w:r>
        <w:t xml:space="preserve">a philosophy that has allowed Schöck to become the leading provider of reliable and innovative solutions to reduce thermal bridges and impact sound, for thermally insulating façade connections and reinforcement technology.</w:t>
      </w:r>
      <w:r>
        <w:t xml:space="preserve"> </w:t>
      </w:r>
      <w:r>
        <w:t xml:space="preserve">Schöck products facilitate a more rational approach to construction and safeguard the construction quality over the long term.</w:t>
      </w:r>
      <w:r>
        <w:t xml:space="preserve"> </w:t>
      </w:r>
      <w:r>
        <w:t xml:space="preserve">The focus is on the building-physical benefits and energy efficiency.</w:t>
      </w:r>
      <w:r>
        <w:t xml:space="preserve"> </w:t>
      </w:r>
      <w:r>
        <w:t xml:space="preserve">Schöck is driving the digitalisation of the work flow from planning to the building site to support the construction work of tomorrow.</w:t>
      </w:r>
    </w:p>
    <w:p w:rsidR="0084004F" w:rsidP="00FB05C8" w:rsidRDefault="0084004F" w14:paraId="0023E707" w14:textId="77777777">
      <w:pPr>
        <w:tabs>
          <w:tab w:val="left" w:pos="7088"/>
        </w:tabs>
        <w:ind w:right="2379"/>
      </w:pPr>
    </w:p>
    <w:p w:rsidR="00C87CAC" w:rsidP="00FB05C8" w:rsidRDefault="00C87CAC" w14:paraId="4D6DF836" w14:textId="18754E75">
      <w:pPr>
        <w:tabs>
          <w:tab w:val="left" w:pos="7088"/>
        </w:tabs>
        <w:ind w:right="2379"/>
      </w:pPr>
    </w:p>
    <w:p w:rsidR="002F099A" w:rsidP="00FB05C8" w:rsidRDefault="002F099A" w14:paraId="674FA4C9" w14:textId="77777777">
      <w:pPr>
        <w:tabs>
          <w:tab w:val="left" w:pos="7088"/>
        </w:tabs>
        <w:ind w:right="2379"/>
      </w:pPr>
    </w:p>
    <w:p w:rsidRPr="002F099A" w:rsidR="00322298" w:rsidP="00322298" w:rsidRDefault="00322298" w14:paraId="51EF0ACA" w14:textId="1608EFCF">
      <w:pPr>
        <w:rPr>
          <w:b/>
          <w:szCs w:val="22"/>
        </w:rPr>
      </w:pPr>
      <w:r>
        <w:rPr>
          <w:b/>
        </w:rPr>
        <w:t xml:space="preserve">For any questions, please contact:</w:t>
      </w:r>
      <w:r>
        <w:rPr>
          <w:b/>
        </w:rPr>
        <w:t xml:space="preserve"> </w:t>
      </w:r>
    </w:p>
    <w:p w:rsidRPr="002F099A" w:rsidR="00322298" w:rsidP="00322298" w:rsidRDefault="00322298" w14:paraId="5A7DC20B" w14:textId="77777777">
      <w:pPr>
        <w:rPr>
          <w:szCs w:val="22"/>
        </w:rPr>
      </w:pPr>
    </w:p>
    <w:p w:rsidRPr="002F099A" w:rsidR="00322298" w:rsidP="00322298" w:rsidRDefault="00322298" w14:paraId="258A17F5" w14:textId="77777777">
      <w:pPr>
        <w:spacing w:line="240" w:lineRule="auto"/>
        <w:rPr>
          <w:b/>
          <w:szCs w:val="22"/>
        </w:rPr>
      </w:pPr>
      <w:r>
        <w:rPr>
          <w:b/>
        </w:rPr>
        <w:t xml:space="preserve">Ansel &amp; Möllers GmbH</w:t>
      </w:r>
    </w:p>
    <w:p w:rsidRPr="002F099A" w:rsidR="00322298" w:rsidP="00322298" w:rsidRDefault="00322298" w14:paraId="3DC5E46D" w14:textId="50979EEE">
      <w:pPr>
        <w:spacing w:line="240" w:lineRule="auto"/>
        <w:rPr>
          <w:bCs/>
          <w:szCs w:val="22"/>
        </w:rPr>
      </w:pPr>
      <w:r>
        <w:t xml:space="preserve">Christine Schams</w:t>
      </w:r>
    </w:p>
    <w:p w:rsidRPr="002F099A" w:rsidR="00322298" w:rsidP="00322298" w:rsidRDefault="00322298" w14:paraId="6BD8FBF1" w14:textId="77777777">
      <w:pPr>
        <w:spacing w:line="240" w:lineRule="auto"/>
        <w:rPr>
          <w:bCs/>
          <w:szCs w:val="22"/>
        </w:rPr>
      </w:pPr>
      <w:r>
        <w:t xml:space="preserve">König-Karl-Straße 10</w:t>
      </w:r>
    </w:p>
    <w:p w:rsidRPr="002F099A" w:rsidR="00322298" w:rsidP="00322298" w:rsidRDefault="00322298" w14:paraId="7E463E4A" w14:textId="77777777">
      <w:pPr>
        <w:spacing w:line="240" w:lineRule="auto"/>
        <w:rPr>
          <w:bCs/>
          <w:szCs w:val="22"/>
        </w:rPr>
      </w:pPr>
      <w:r>
        <w:t xml:space="preserve">70372 Stuttgart</w:t>
      </w:r>
    </w:p>
    <w:p w:rsidRPr="002F099A" w:rsidR="00322298" w:rsidP="00322298" w:rsidRDefault="00322298" w14:paraId="67D092E5" w14:textId="68D11562">
      <w:pPr>
        <w:spacing w:line="240" w:lineRule="auto"/>
        <w:rPr>
          <w:bCs/>
          <w:szCs w:val="22"/>
        </w:rPr>
      </w:pPr>
      <w:r>
        <w:t xml:space="preserve">Tel.:</w:t>
      </w:r>
      <w:r>
        <w:t xml:space="preserve"> </w:t>
      </w:r>
      <w:r>
        <w:t xml:space="preserve">+49 (0) 711 – 92545-284</w:t>
      </w:r>
    </w:p>
    <w:p w:rsidRPr="002F099A" w:rsidR="00322298" w:rsidP="00322298" w:rsidRDefault="00322298" w14:paraId="47A03854" w14:textId="2943AAF8">
      <w:pPr>
        <w:pStyle w:val="Textkrper"/>
        <w:shd w:val="clear" w:color="auto" w:fill="FFFFFF"/>
        <w:spacing w:line="240" w:lineRule="auto"/>
        <w:ind w:left="3402" w:right="2336" w:hanging="3402"/>
        <w:jc w:val="left"/>
        <w:rPr>
          <w:b w:val="0"/>
          <w:bCs w:val="0"/>
          <w:sz w:val="22"/>
          <w:szCs w:val="22"/>
          <w:rFonts w:cs="Arial"/>
        </w:rPr>
      </w:pPr>
      <w:r>
        <w:rPr>
          <w:b w:val="0"/>
          <w:sz w:val="22"/>
        </w:rPr>
        <w:t xml:space="preserve">E-mail: </w:t>
      </w:r>
      <w:hyperlink w:history="1" r:id="rId15">
        <w:r>
          <w:rPr>
            <w:rStyle w:val="Hyperlink"/>
            <w:b w:val="0"/>
            <w:sz w:val="22"/>
          </w:rPr>
          <w:t xml:space="preserve">c.schams@anselmoellers.de</w:t>
        </w:r>
      </w:hyperlink>
      <w:r>
        <w:t xml:space="preserve"> </w:t>
      </w:r>
    </w:p>
    <w:p w:rsidR="00322298" w:rsidP="00FB05C8" w:rsidRDefault="00322298" w14:paraId="14F68F95" w14:textId="77777777">
      <w:pPr>
        <w:tabs>
          <w:tab w:val="left" w:pos="7088"/>
        </w:tabs>
        <w:ind w:right="2379"/>
      </w:pPr>
    </w:p>
    <w:sectPr w:rsidR="00322298" w:rsidSect="00797FCD">
      <w:headerReference w:type="default" r:id="rId16"/>
      <w:footerReference w:type="default" r:id="rId17"/>
      <w:pgSz w:w="11906" w:h="16838" w:orient="portrait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6899" w:rsidP="00A8096F" w:rsidRDefault="00CC6899" w14:paraId="752E2A6F" w14:textId="77777777">
      <w:pPr>
        <w:spacing w:line="240" w:lineRule="auto"/>
      </w:pPr>
      <w:r>
        <w:separator/>
      </w:r>
    </w:p>
  </w:endnote>
  <w:endnote w:type="continuationSeparator" w:id="0">
    <w:p w:rsidR="00CC6899" w:rsidP="00A8096F" w:rsidRDefault="00CC6899" w14:paraId="43FBC5C7" w14:textId="77777777">
      <w:pPr>
        <w:spacing w:line="240" w:lineRule="auto"/>
      </w:pPr>
      <w:r>
        <w:continuationSeparator/>
      </w:r>
    </w:p>
  </w:endnote>
  <w:endnote w:type="continuationNotice" w:id="1">
    <w:p w:rsidR="00CC6899" w:rsidRDefault="00CC6899" w14:paraId="0A9AFA2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color="auto" w:sz="4" w:space="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Pr="00A8096F" w:rsidR="00A8096F" w:rsidTr="00EB00FE" w14:paraId="54DA37FD" w14:textId="77777777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:rsidRPr="00F02063" w:rsidR="00A8096F" w:rsidP="00797FCD" w:rsidRDefault="00A8096F" w14:paraId="41CB53E5" w14:textId="77777777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:rsidRPr="00F02063" w:rsidR="00D452A5" w:rsidP="00797FCD" w:rsidRDefault="00D452A5" w14:paraId="305E3CE7" w14:textId="77777777">
          <w:pPr>
            <w:spacing w:line="200" w:lineRule="exact"/>
            <w:rPr>
              <w:rFonts w:ascii="Arial (W1)" w:hAnsi="Arial (W1)"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:rsidRPr="00F02063" w:rsidR="00A8096F" w:rsidP="00797FCD" w:rsidRDefault="00A8096F" w14:paraId="2A53330D" w14:textId="77777777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:rsidRPr="00A8096F" w:rsidR="00A8096F" w:rsidP="00A8096F" w:rsidRDefault="00A8096F" w14:paraId="52A2BC93" w14:textId="77777777">
    <w:pPr>
      <w:pStyle w:val="Fuzeile"/>
      <w:spacing w:line="200" w:lineRule="exact"/>
      <w:rPr>
        <w:color w:val="0070C0"/>
        <w:sz w:val="14"/>
        <w:szCs w:val="14"/>
      </w:rPr>
    </w:pPr>
  </w:p>
  <w:p w:rsidR="00A8096F" w:rsidRDefault="00A8096F" w14:paraId="4829412C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6899" w:rsidP="00A8096F" w:rsidRDefault="00CC6899" w14:paraId="10208CFE" w14:textId="77777777">
      <w:pPr>
        <w:spacing w:line="240" w:lineRule="auto"/>
      </w:pPr>
      <w:r>
        <w:separator/>
      </w:r>
    </w:p>
  </w:footnote>
  <w:footnote w:type="continuationSeparator" w:id="0">
    <w:p w:rsidR="00CC6899" w:rsidP="00A8096F" w:rsidRDefault="00CC6899" w14:paraId="2DBDB4A9" w14:textId="77777777">
      <w:pPr>
        <w:spacing w:line="240" w:lineRule="auto"/>
      </w:pPr>
      <w:r>
        <w:continuationSeparator/>
      </w:r>
    </w:p>
  </w:footnote>
  <w:footnote w:type="continuationNotice" w:id="1">
    <w:p w:rsidR="00CC6899" w:rsidRDefault="00CC6899" w14:paraId="644AD58E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033A2" w:rsidP="00A8096F" w:rsidRDefault="00A033A2" w14:paraId="4CB75428" w14:textId="497D7E04">
    <w:pPr>
      <w:pStyle w:val="Kopfzeile"/>
      <w:jc w:val="right"/>
    </w:pPr>
  </w:p>
  <w:p w:rsidR="00A8096F" w:rsidP="00A8096F" w:rsidRDefault="36D0C9B8" w14:paraId="30246D75" w14:textId="77777777">
    <w:pPr>
      <w:pStyle w:val="Kopfzeile"/>
      <w:jc w:val="right"/>
    </w:pPr>
    <w:r>
      <w:drawing>
        <wp:inline distT="0" distB="0" distL="0" distR="0" wp14:anchorId="0F7DDA9D" wp14:editId="790AE51A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5DAF" w:rsidP="00A8096F" w:rsidRDefault="00105DAF" w14:paraId="0087DCB4" w14:textId="77777777">
    <w:pPr>
      <w:pStyle w:val="Kopfzeile"/>
      <w:jc w:val="right"/>
    </w:pPr>
  </w:p>
  <w:p w:rsidR="001730A0" w:rsidP="00A8096F" w:rsidRDefault="001730A0" w14:paraId="772A8588" w14:textId="77777777">
    <w:pPr>
      <w:pStyle w:val="Kopfzeile"/>
      <w:jc w:val="right"/>
    </w:pPr>
  </w:p>
  <w:p w:rsidR="00105DAF" w:rsidP="00A8096F" w:rsidRDefault="00105DAF" w14:paraId="3551AFB0" w14:textId="77777777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DC"/>
    <w:rsid w:val="00003297"/>
    <w:rsid w:val="00021A14"/>
    <w:rsid w:val="0003178E"/>
    <w:rsid w:val="000331FF"/>
    <w:rsid w:val="000522DE"/>
    <w:rsid w:val="00060893"/>
    <w:rsid w:val="00062FF6"/>
    <w:rsid w:val="00063E9D"/>
    <w:rsid w:val="00074516"/>
    <w:rsid w:val="000755B0"/>
    <w:rsid w:val="00076A60"/>
    <w:rsid w:val="000867D5"/>
    <w:rsid w:val="000A6113"/>
    <w:rsid w:val="000C143F"/>
    <w:rsid w:val="000D1826"/>
    <w:rsid w:val="000D5EC0"/>
    <w:rsid w:val="000E14D7"/>
    <w:rsid w:val="000E2856"/>
    <w:rsid w:val="000E4CEC"/>
    <w:rsid w:val="000E7127"/>
    <w:rsid w:val="000F6454"/>
    <w:rsid w:val="001005B4"/>
    <w:rsid w:val="00105DAF"/>
    <w:rsid w:val="00111B4B"/>
    <w:rsid w:val="00122D6F"/>
    <w:rsid w:val="0014155C"/>
    <w:rsid w:val="00152DDE"/>
    <w:rsid w:val="0016226B"/>
    <w:rsid w:val="00170092"/>
    <w:rsid w:val="001730A0"/>
    <w:rsid w:val="00181584"/>
    <w:rsid w:val="00186C78"/>
    <w:rsid w:val="0019203A"/>
    <w:rsid w:val="00196874"/>
    <w:rsid w:val="001A02F7"/>
    <w:rsid w:val="001A6937"/>
    <w:rsid w:val="001C1F37"/>
    <w:rsid w:val="001C5D18"/>
    <w:rsid w:val="001C6733"/>
    <w:rsid w:val="001E6826"/>
    <w:rsid w:val="001E779C"/>
    <w:rsid w:val="001F09B9"/>
    <w:rsid w:val="001F6831"/>
    <w:rsid w:val="002117C4"/>
    <w:rsid w:val="002151B3"/>
    <w:rsid w:val="00223DD7"/>
    <w:rsid w:val="002321A3"/>
    <w:rsid w:val="00254D2C"/>
    <w:rsid w:val="00256008"/>
    <w:rsid w:val="002608F5"/>
    <w:rsid w:val="0026393E"/>
    <w:rsid w:val="00265A50"/>
    <w:rsid w:val="00267EBE"/>
    <w:rsid w:val="00283E93"/>
    <w:rsid w:val="002B3818"/>
    <w:rsid w:val="002C5DA9"/>
    <w:rsid w:val="002E311D"/>
    <w:rsid w:val="002E3818"/>
    <w:rsid w:val="002F099A"/>
    <w:rsid w:val="00306A93"/>
    <w:rsid w:val="00306B68"/>
    <w:rsid w:val="003114D0"/>
    <w:rsid w:val="00322298"/>
    <w:rsid w:val="003234EF"/>
    <w:rsid w:val="0032385A"/>
    <w:rsid w:val="003254E3"/>
    <w:rsid w:val="003266D7"/>
    <w:rsid w:val="00343638"/>
    <w:rsid w:val="00373371"/>
    <w:rsid w:val="003A4C8A"/>
    <w:rsid w:val="003B4DD9"/>
    <w:rsid w:val="003D1FCF"/>
    <w:rsid w:val="003D221B"/>
    <w:rsid w:val="003D7C8B"/>
    <w:rsid w:val="003E4E4A"/>
    <w:rsid w:val="003F4054"/>
    <w:rsid w:val="003F476D"/>
    <w:rsid w:val="003F54C8"/>
    <w:rsid w:val="00400D45"/>
    <w:rsid w:val="00403BBC"/>
    <w:rsid w:val="00406CE1"/>
    <w:rsid w:val="004209E4"/>
    <w:rsid w:val="00422FD7"/>
    <w:rsid w:val="00424C60"/>
    <w:rsid w:val="00432C05"/>
    <w:rsid w:val="00433B42"/>
    <w:rsid w:val="0044238C"/>
    <w:rsid w:val="00452091"/>
    <w:rsid w:val="00470056"/>
    <w:rsid w:val="00471283"/>
    <w:rsid w:val="00472541"/>
    <w:rsid w:val="00492EA7"/>
    <w:rsid w:val="004947FC"/>
    <w:rsid w:val="00495F02"/>
    <w:rsid w:val="004E3164"/>
    <w:rsid w:val="004E6189"/>
    <w:rsid w:val="005013A2"/>
    <w:rsid w:val="005062CB"/>
    <w:rsid w:val="005135E9"/>
    <w:rsid w:val="00526701"/>
    <w:rsid w:val="00530AEE"/>
    <w:rsid w:val="00537C80"/>
    <w:rsid w:val="00537CD5"/>
    <w:rsid w:val="0055254B"/>
    <w:rsid w:val="00563422"/>
    <w:rsid w:val="0057078D"/>
    <w:rsid w:val="0057154A"/>
    <w:rsid w:val="00581844"/>
    <w:rsid w:val="00582278"/>
    <w:rsid w:val="00594160"/>
    <w:rsid w:val="005A3E09"/>
    <w:rsid w:val="005B24D9"/>
    <w:rsid w:val="005B2F92"/>
    <w:rsid w:val="005C070C"/>
    <w:rsid w:val="005C3DD3"/>
    <w:rsid w:val="005D1495"/>
    <w:rsid w:val="005D47C4"/>
    <w:rsid w:val="005E01FA"/>
    <w:rsid w:val="005F506A"/>
    <w:rsid w:val="005F590F"/>
    <w:rsid w:val="00600942"/>
    <w:rsid w:val="00610F59"/>
    <w:rsid w:val="00614BFA"/>
    <w:rsid w:val="00632456"/>
    <w:rsid w:val="00636368"/>
    <w:rsid w:val="00641B9A"/>
    <w:rsid w:val="006437A0"/>
    <w:rsid w:val="00650F95"/>
    <w:rsid w:val="0065354E"/>
    <w:rsid w:val="006561C8"/>
    <w:rsid w:val="0066102B"/>
    <w:rsid w:val="00671BEF"/>
    <w:rsid w:val="00681A06"/>
    <w:rsid w:val="00682979"/>
    <w:rsid w:val="0069337C"/>
    <w:rsid w:val="00695DD9"/>
    <w:rsid w:val="006C55E9"/>
    <w:rsid w:val="006F1908"/>
    <w:rsid w:val="006F5859"/>
    <w:rsid w:val="00711070"/>
    <w:rsid w:val="007156D5"/>
    <w:rsid w:val="00716ED2"/>
    <w:rsid w:val="007243BA"/>
    <w:rsid w:val="007305E6"/>
    <w:rsid w:val="00733F51"/>
    <w:rsid w:val="00741934"/>
    <w:rsid w:val="007561F9"/>
    <w:rsid w:val="007717FE"/>
    <w:rsid w:val="00772F01"/>
    <w:rsid w:val="007931F3"/>
    <w:rsid w:val="00797FCD"/>
    <w:rsid w:val="007A5C1D"/>
    <w:rsid w:val="007C5ECA"/>
    <w:rsid w:val="007D0B7A"/>
    <w:rsid w:val="007E6502"/>
    <w:rsid w:val="00834004"/>
    <w:rsid w:val="008369C8"/>
    <w:rsid w:val="0084004F"/>
    <w:rsid w:val="008424AF"/>
    <w:rsid w:val="00850F89"/>
    <w:rsid w:val="008511C1"/>
    <w:rsid w:val="0085691E"/>
    <w:rsid w:val="00860E08"/>
    <w:rsid w:val="00866DE0"/>
    <w:rsid w:val="008766CC"/>
    <w:rsid w:val="00880626"/>
    <w:rsid w:val="00890855"/>
    <w:rsid w:val="00891E9F"/>
    <w:rsid w:val="008B0B91"/>
    <w:rsid w:val="008B4837"/>
    <w:rsid w:val="008C7CC0"/>
    <w:rsid w:val="008D225E"/>
    <w:rsid w:val="008E1464"/>
    <w:rsid w:val="009003AC"/>
    <w:rsid w:val="00910882"/>
    <w:rsid w:val="00934126"/>
    <w:rsid w:val="00936211"/>
    <w:rsid w:val="00944839"/>
    <w:rsid w:val="009463C2"/>
    <w:rsid w:val="0096009B"/>
    <w:rsid w:val="009679BC"/>
    <w:rsid w:val="0098303F"/>
    <w:rsid w:val="00987A20"/>
    <w:rsid w:val="00990E23"/>
    <w:rsid w:val="00993CEB"/>
    <w:rsid w:val="009A7B6B"/>
    <w:rsid w:val="009C6DC6"/>
    <w:rsid w:val="009D0217"/>
    <w:rsid w:val="009D33EB"/>
    <w:rsid w:val="009E0A7C"/>
    <w:rsid w:val="009E55EE"/>
    <w:rsid w:val="009E5E72"/>
    <w:rsid w:val="009F1486"/>
    <w:rsid w:val="00A033A2"/>
    <w:rsid w:val="00A078B4"/>
    <w:rsid w:val="00A11049"/>
    <w:rsid w:val="00A248EC"/>
    <w:rsid w:val="00A264C1"/>
    <w:rsid w:val="00A3482C"/>
    <w:rsid w:val="00A40109"/>
    <w:rsid w:val="00A521CA"/>
    <w:rsid w:val="00A64766"/>
    <w:rsid w:val="00A8096F"/>
    <w:rsid w:val="00A833F3"/>
    <w:rsid w:val="00A83BE2"/>
    <w:rsid w:val="00A951E3"/>
    <w:rsid w:val="00AB0796"/>
    <w:rsid w:val="00AB35AD"/>
    <w:rsid w:val="00AC2477"/>
    <w:rsid w:val="00AC2707"/>
    <w:rsid w:val="00AD163C"/>
    <w:rsid w:val="00AD2357"/>
    <w:rsid w:val="00AD3678"/>
    <w:rsid w:val="00AD427A"/>
    <w:rsid w:val="00AE3FAF"/>
    <w:rsid w:val="00AE68E5"/>
    <w:rsid w:val="00AF0694"/>
    <w:rsid w:val="00B20872"/>
    <w:rsid w:val="00B2221D"/>
    <w:rsid w:val="00B242B3"/>
    <w:rsid w:val="00B2490F"/>
    <w:rsid w:val="00B32BFB"/>
    <w:rsid w:val="00B40AF2"/>
    <w:rsid w:val="00B47549"/>
    <w:rsid w:val="00B47C96"/>
    <w:rsid w:val="00B53CDE"/>
    <w:rsid w:val="00B54B66"/>
    <w:rsid w:val="00B57239"/>
    <w:rsid w:val="00B66D55"/>
    <w:rsid w:val="00B6743F"/>
    <w:rsid w:val="00B67AA1"/>
    <w:rsid w:val="00B703ED"/>
    <w:rsid w:val="00B75EA9"/>
    <w:rsid w:val="00B82B41"/>
    <w:rsid w:val="00B9663C"/>
    <w:rsid w:val="00BA167E"/>
    <w:rsid w:val="00BA7AF6"/>
    <w:rsid w:val="00BB1742"/>
    <w:rsid w:val="00BE4410"/>
    <w:rsid w:val="00BF0C2A"/>
    <w:rsid w:val="00BF23F1"/>
    <w:rsid w:val="00BF3D49"/>
    <w:rsid w:val="00BF6214"/>
    <w:rsid w:val="00C00A4E"/>
    <w:rsid w:val="00C071E1"/>
    <w:rsid w:val="00C40276"/>
    <w:rsid w:val="00C47A02"/>
    <w:rsid w:val="00C65C4F"/>
    <w:rsid w:val="00C66B30"/>
    <w:rsid w:val="00C87CAC"/>
    <w:rsid w:val="00C90F44"/>
    <w:rsid w:val="00CB0147"/>
    <w:rsid w:val="00CB1F7A"/>
    <w:rsid w:val="00CC6899"/>
    <w:rsid w:val="00CD7A94"/>
    <w:rsid w:val="00CD7AF5"/>
    <w:rsid w:val="00CE05BB"/>
    <w:rsid w:val="00CE44B0"/>
    <w:rsid w:val="00CE5CC1"/>
    <w:rsid w:val="00CE73E8"/>
    <w:rsid w:val="00CF3234"/>
    <w:rsid w:val="00CF431B"/>
    <w:rsid w:val="00D02EFB"/>
    <w:rsid w:val="00D1117A"/>
    <w:rsid w:val="00D21858"/>
    <w:rsid w:val="00D24611"/>
    <w:rsid w:val="00D423FB"/>
    <w:rsid w:val="00D452A5"/>
    <w:rsid w:val="00D54728"/>
    <w:rsid w:val="00D64E2B"/>
    <w:rsid w:val="00D81AAD"/>
    <w:rsid w:val="00D9058B"/>
    <w:rsid w:val="00D947AE"/>
    <w:rsid w:val="00D95D51"/>
    <w:rsid w:val="00DC0865"/>
    <w:rsid w:val="00DC1D65"/>
    <w:rsid w:val="00DD0E88"/>
    <w:rsid w:val="00DF082D"/>
    <w:rsid w:val="00E039F7"/>
    <w:rsid w:val="00E056ED"/>
    <w:rsid w:val="00E06886"/>
    <w:rsid w:val="00E0748D"/>
    <w:rsid w:val="00E136BC"/>
    <w:rsid w:val="00E14C5D"/>
    <w:rsid w:val="00E628FF"/>
    <w:rsid w:val="00E642B0"/>
    <w:rsid w:val="00E65A24"/>
    <w:rsid w:val="00E72D92"/>
    <w:rsid w:val="00E87545"/>
    <w:rsid w:val="00EB00FE"/>
    <w:rsid w:val="00EB08E2"/>
    <w:rsid w:val="00EB53D3"/>
    <w:rsid w:val="00EB5D42"/>
    <w:rsid w:val="00EE23E7"/>
    <w:rsid w:val="00EE30CD"/>
    <w:rsid w:val="00EE3B86"/>
    <w:rsid w:val="00EE4481"/>
    <w:rsid w:val="00EE4E44"/>
    <w:rsid w:val="00F02063"/>
    <w:rsid w:val="00F04BD7"/>
    <w:rsid w:val="00F1171C"/>
    <w:rsid w:val="00F13FCC"/>
    <w:rsid w:val="00F2164E"/>
    <w:rsid w:val="00F46771"/>
    <w:rsid w:val="00F51414"/>
    <w:rsid w:val="00F563CD"/>
    <w:rsid w:val="00F60E9C"/>
    <w:rsid w:val="00F61353"/>
    <w:rsid w:val="00F63289"/>
    <w:rsid w:val="00F70920"/>
    <w:rsid w:val="00F974DC"/>
    <w:rsid w:val="00FA7C21"/>
    <w:rsid w:val="00FB05C8"/>
    <w:rsid w:val="00FC4208"/>
    <w:rsid w:val="00FD3FB6"/>
    <w:rsid w:val="00FE6C1F"/>
    <w:rsid w:val="00FF51F7"/>
    <w:rsid w:val="00FF5847"/>
    <w:rsid w:val="08023FFE"/>
    <w:rsid w:val="2124B4D1"/>
    <w:rsid w:val="36D0C9B8"/>
    <w:rsid w:val="3DFBCDC8"/>
    <w:rsid w:val="4B82AD0F"/>
    <w:rsid w:val="5A0A5BF2"/>
    <w:rsid w:val="641962A7"/>
    <w:rsid w:val="64C61404"/>
    <w:rsid w:val="6B2CAA68"/>
    <w:rsid w:val="6D23E200"/>
    <w:rsid w:val="6E90F024"/>
    <w:rsid w:val="74D3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9BFA"/>
  <w15:chartTrackingRefBased/>
  <w15:docId w15:val="{37C7E3FE-8748-487C-A593-79538C84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styleId="NichtaufgelsteErwhnung1" w:customStyle="1">
    <w:name w:val="Nicht aufgelöste Erwähnung1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styleId="KopfzeileZchn" w:customStyle="1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styleId="FuzeileZchn" w:customStyle="1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styleId="TextkrperZchn" w:customStyle="1">
    <w:name w:val="Textkörper Zchn"/>
    <w:basedOn w:val="Absatz-Standardschriftart"/>
    <w:link w:val="Textkrper"/>
    <w:rsid w:val="00322298"/>
    <w:rPr>
      <w:rFonts w:ascii="Arial" w:hAnsi="Arial" w:eastAsia="Times New Roman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0E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90E23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990E23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0E23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990E23"/>
    <w:rPr>
      <w:rFonts w:ascii="Arial" w:hAnsi="Arial" w:cs="Arial"/>
      <w:b/>
      <w:bCs/>
      <w:color w:val="333333"/>
      <w:sz w:val="20"/>
      <w:szCs w:val="20"/>
    </w:rPr>
  </w:style>
  <w:style w:type="character" w:styleId="NichtaufgelsteErwhnung2" w:customStyle="1">
    <w:name w:val="Nicht aufgelöste Erwähnung2"/>
    <w:basedOn w:val="Absatz-Standardschriftart"/>
    <w:uiPriority w:val="99"/>
    <w:semiHidden/>
    <w:unhideWhenUsed/>
    <w:rsid w:val="00254D2C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6BC"/>
    <w:pPr>
      <w:spacing w:line="240" w:lineRule="auto"/>
    </w:pPr>
    <w:rPr>
      <w:rFonts w:ascii="Segoe UI" w:hAnsi="Segoe UI" w:cs="Segoe UI"/>
      <w:sz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E136BC"/>
    <w:rPr>
      <w:rFonts w:ascii="Segoe UI" w:hAnsi="Segoe UI" w:cs="Segoe UI"/>
      <w:color w:val="333333"/>
      <w:sz w:val="18"/>
      <w:szCs w:val="18"/>
    </w:rPr>
  </w:style>
  <w:style w:type="character" w:styleId="normaltextrun" w:customStyle="1">
    <w:name w:val="normaltextrun"/>
    <w:basedOn w:val="Absatz-Standardschriftart"/>
    <w:rsid w:val="00D9058B"/>
  </w:style>
  <w:style w:type="character" w:styleId="eop" w:customStyle="1">
    <w:name w:val="eop"/>
    <w:basedOn w:val="Absatz-Standardschriftart"/>
    <w:rsid w:val="00D9058B"/>
  </w:style>
  <w:style w:type="paragraph" w:styleId="berarbeitung">
    <w:name w:val="Revision"/>
    <w:hidden/>
    <w:uiPriority w:val="99"/>
    <w:semiHidden/>
    <w:rsid w:val="00CF3234"/>
    <w:pPr>
      <w:spacing w:after="0" w:line="240" w:lineRule="auto"/>
    </w:pPr>
    <w:rPr>
      <w:rFonts w:ascii="Arial" w:hAnsi="Arial" w:cs="Arial"/>
      <w:color w:val="333333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7239"/>
    <w:rPr>
      <w:color w:val="605E5C"/>
      <w:shd w:val="clear" w:color="auto" w:fill="E1DFDD"/>
    </w:rPr>
  </w:style>
  <w:style w:type="paragraph" w:styleId="paragraph" w:customStyle="1">
    <w:name w:val="paragraph"/>
    <w:basedOn w:val="Standard"/>
    <w:rsid w:val="000E14D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F54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image" Target="media/image1.jpg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yperlink" Target="http://www.schoeck.com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hyperlink" Target="mailto:c.schams@anselmoellers.de" TargetMode="External" Id="rId15" /><Relationship Type="http://schemas.openxmlformats.org/officeDocument/2006/relationships/hyperlink" Target="https://www.schoeck.com/view/11585" TargetMode="External" Id="rId10" /><Relationship Type="http://schemas.openxmlformats.org/officeDocument/2006/relationships/glossaryDocument" Target="glossary/document.xml" Id="rId19" /><Relationship Type="http://schemas.openxmlformats.org/officeDocument/2006/relationships/styles" Target="styles.xml" Id="rId4" /><Relationship Type="http://schemas.openxmlformats.org/officeDocument/2006/relationships/hyperlink" Target="https://www.schoeck.com/en-gb/download/Structural_design_and_calculation_software_Schoeck_Isokorb_concrete_concrete[9504].exe" TargetMode="External" Id="rId9" /><Relationship Type="http://schemas.openxmlformats.org/officeDocument/2006/relationships/image" Target="media/image2.jpg" Id="rId14" /><Relationship Type="http://schemas.openxmlformats.org/officeDocument/2006/relationships/hyperlink" Target="https://www.schoeck.com/de/aufzeichnung-web-seminar-erdbeben" TargetMode="External" Id="Rc24395847b9e47e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D17BEB-F3DD-4CE3-9F48-B51AB2158AB0}"/>
      </w:docPartPr>
      <w:docPartBody>
        <w:p w:rsidR="00A13039" w:rsidRDefault="001C1F37"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AD7E8202FC17A4BB3EB2F5728FB1C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54404F-2604-E949-BB4F-6AA159C863B3}"/>
      </w:docPartPr>
      <w:docPartBody>
        <w:p w:rsidR="00026C02" w:rsidRDefault="001C1F37">
          <w:pPr>
            <w:pStyle w:val="EAD7E8202FC17A4BB3EB2F5728FB1C17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439AB430B9B18459A3F834FB4E06E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CE621C-4F33-5D40-8720-E762FA69217A}"/>
      </w:docPartPr>
      <w:docPartBody>
        <w:p w:rsidR="006D71C3" w:rsidRDefault="00557CA1" w:rsidP="00557CA1">
          <w:pPr>
            <w:pStyle w:val="E439AB430B9B18459A3F834FB4E06ED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F37"/>
    <w:rsid w:val="00026C02"/>
    <w:rsid w:val="000C17A5"/>
    <w:rsid w:val="00131241"/>
    <w:rsid w:val="00175BEF"/>
    <w:rsid w:val="001C1F37"/>
    <w:rsid w:val="00271E51"/>
    <w:rsid w:val="002978AB"/>
    <w:rsid w:val="003B308A"/>
    <w:rsid w:val="003B7000"/>
    <w:rsid w:val="004A5928"/>
    <w:rsid w:val="004D755E"/>
    <w:rsid w:val="00534EB9"/>
    <w:rsid w:val="00557CA1"/>
    <w:rsid w:val="005E1CE7"/>
    <w:rsid w:val="006369BC"/>
    <w:rsid w:val="006721DA"/>
    <w:rsid w:val="00680D6A"/>
    <w:rsid w:val="006B72AB"/>
    <w:rsid w:val="006D71C3"/>
    <w:rsid w:val="007963EB"/>
    <w:rsid w:val="00797C30"/>
    <w:rsid w:val="007C402F"/>
    <w:rsid w:val="00861B3F"/>
    <w:rsid w:val="008D0D56"/>
    <w:rsid w:val="00957FCF"/>
    <w:rsid w:val="00987A20"/>
    <w:rsid w:val="00993B06"/>
    <w:rsid w:val="009A7DD7"/>
    <w:rsid w:val="009E02D5"/>
    <w:rsid w:val="00A13039"/>
    <w:rsid w:val="00AE159D"/>
    <w:rsid w:val="00AE6D7D"/>
    <w:rsid w:val="00BF668A"/>
    <w:rsid w:val="00C0206B"/>
    <w:rsid w:val="00CE4FD8"/>
    <w:rsid w:val="00DA0E43"/>
    <w:rsid w:val="00E30488"/>
    <w:rsid w:val="00E5245C"/>
    <w:rsid w:val="00EF5F8A"/>
    <w:rsid w:val="00F2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CA1"/>
    <w:rPr>
      <w:color w:val="808080"/>
    </w:rPr>
  </w:style>
  <w:style w:type="paragraph" w:customStyle="1" w:styleId="EAD7E8202FC17A4BB3EB2F5728FB1C17">
    <w:name w:val="EAD7E8202FC17A4BB3EB2F5728FB1C17"/>
    <w:pPr>
      <w:spacing w:after="0" w:line="240" w:lineRule="auto"/>
    </w:pPr>
    <w:rPr>
      <w:sz w:val="24"/>
      <w:szCs w:val="24"/>
    </w:rPr>
  </w:style>
  <w:style w:type="paragraph" w:customStyle="1" w:styleId="E439AB430B9B18459A3F834FB4E06EDA">
    <w:name w:val="E439AB430B9B18459A3F834FB4E06EDA"/>
    <w:rsid w:val="00557CA1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  <Nutzungsrecht xmlns="a881e725-481a-4aca-9717-81a5e1f4fa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8" ma:contentTypeDescription="Ein neues Dokument erstellen." ma:contentTypeScope="" ma:versionID="d2f2361af7e1ffd6de72de514fcf0418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497eeaa2f710cfe3a23e5a9bf87f701c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tzungsrech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Urheberrecht Bild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tzungsrecht" ma:index="25" nillable="true" ma:displayName="Nutzungsrecht" ma:format="Dropdown" ma:internalName="Nutzungsrech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3.xml><?xml version="1.0" encoding="utf-8"?>
<ds:datastoreItem xmlns:ds="http://schemas.openxmlformats.org/officeDocument/2006/customXml" ds:itemID="{389201AC-FDAF-45B0-BBE5-945B7DAF7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Martina Riebold</dc:creator>
  <keywords/>
  <dc:description/>
  <lastModifiedBy>Sophie Baratra</lastModifiedBy>
  <revision>152</revision>
  <lastPrinted>2022-10-13T11:24:00.0000000Z</lastPrinted>
  <dcterms:created xsi:type="dcterms:W3CDTF">2021-02-17T08:11:00.0000000Z</dcterms:created>
  <dcterms:modified xsi:type="dcterms:W3CDTF">2023-04-13T15:59:39.2758333Z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MediaServiceImageTags">
    <vt:lpwstr/>
  </property>
</Properties>
</file>